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F8" w:rsidRPr="007A3AF8" w:rsidRDefault="007A3AF8" w:rsidP="007A3AF8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7A3AF8">
        <w:rPr>
          <w:rFonts w:ascii="Arial" w:eastAsia="Times New Roman" w:hAnsi="Arial" w:cs="Arial"/>
          <w:b/>
          <w:sz w:val="32"/>
          <w:szCs w:val="32"/>
          <w:lang w:eastAsia="ru-RU"/>
        </w:rPr>
        <w:t>Аннотация к рабочей программе по химии8-9 класс</w:t>
      </w:r>
    </w:p>
    <w:p w:rsidR="007A3AF8" w:rsidRPr="007A3AF8" w:rsidRDefault="007A3AF8" w:rsidP="007A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Данная рабочая программа реализуется в 8-9 классах по учебникам: Кузнецова Н.Е., Титова И.М.,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Гара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Н.Н.Химия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:у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чебник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для 8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кл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. общеобразовательных учреждений-М.: ВЕНТАНА-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ГРАФи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Кузнецова Н.Е., Титова И.М.,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Гара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Н.Н.Химия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: учебник для 9кл. общеобразовательных учреждений-М.: ВЕНТАНА-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ГРАФЦелькурса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: формирование у учащихся целостного представления о мире и роли химии в создании современной естественно -научной картины мира; умения объяснять объекты и процессы окружающей действительности —природной, социальной, культурной, технической среды, используя для этого химические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знания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.З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адачи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: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освоение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знанийосновных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понятий и законов химии, химической символики; выдающихся открытиях в химической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науке;роли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химической науки в формировании современной естественнонаучной картины мира; методах научного познания;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овладение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уменияминаблюдать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химические явления; проводить химический эксперимент; производить расчеты на основе химических формул веществ и уравнений химических реакций; обосновывать место и роль химических знаний в практической деятельности людей, развитии современных технологий; 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развитиепознавательных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интересов, интеллектуальных и творческих способностей в процессе проведения химического эксперимента, самостоятельного приобретения знаний в соответствии с возникшими жизненными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потребностями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.О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тличительной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особенностью данной программы является использование проектной методики, связанной с реализацией междисциплинарной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образовательнойпрограммы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формирования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проектно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–исследовательских компетенций. Особенностью организации учебного процесса по данному курсу является широкое использование метода проектов и системно –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деятельностного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подхода, ТРИЗ и РКМ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технологий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.Т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ребования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к результатам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обученияУчащиеся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должны знать: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химическую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символику:знаки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химических элементов, формулы химических веществ; 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важнейшие химические понятия: химический элемент, атом, молекула, относительная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основные законы химии: сохранение массы веществ, постоянство состава, периодический закон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.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п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оложение металлов и неметаллов в ПС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Д.И.Менделеева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; общие физические и химические свойства металлов и основные способы их получения; основные свойства и применение важнейших соединений щелочных и щелочноземельных металлов; алюминия; качественные реакции на важнейшие катионы и анионы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.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п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ричины многообразия углеродных соединений ( изомерию); виды связей (одинарную, двойную, тройную); важнейшие функциональные группы органических веществ, 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номенклатуру основных представителей групп органических веществ;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строение, свойства и практическое значение метана, этилена, ацетилена, одноатомных и многоатомных спиртов, и уксусной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кислоты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;п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онятие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о сложных эфирах, аминокислотах, белках и углеводах; реакциях этерификации, полимеризации и поликонденсации.</w:t>
      </w:r>
    </w:p>
    <w:p w:rsidR="007A3AF8" w:rsidRPr="007A3AF8" w:rsidRDefault="007A3AF8" w:rsidP="007A3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AF8">
        <w:rPr>
          <w:rFonts w:ascii="Arial" w:eastAsia="Times New Roman" w:hAnsi="Arial" w:cs="Arial"/>
          <w:sz w:val="28"/>
          <w:szCs w:val="28"/>
          <w:lang w:eastAsia="ru-RU"/>
        </w:rPr>
        <w:t>Должны уметь: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называть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:х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имические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элементы, соединения изученных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классов;изученные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вещества по «тривиальной» или международной номенклатуре;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объяснять:физический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смысл атомного (порядного) номера химического элемента,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номергруппы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и периода, к которым элемент принадлежит в периодической системе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Д.И.Менделеева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: закономерности изменения свойств элементов в пределах малых периодов и главных групп; зависимость свойств веществ от их состава и строения; природу химической связи (ионной, ковалентной, металлической); роль химии в формировании современной естественнонаучной картины мира, в практической деятельности людей и самого ученика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характеризовать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:х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имические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элементы (от водорода до кальция) на основе их положения в периодической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системеД.И.Менделеева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и особенностей строения их атомов; связь между составом, строением и свойствами веществ; химические свойства основных классов неорганических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веществ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;с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войства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классов химических элементов(металлов), групп химических элементов (щелочных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ищелочноземельных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металлов, галогенов) и важнейших химических элементов (алюминия, железа, серы, азота, фосфора, углерода и кремния) в свете изученных теорий;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определять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:с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остав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веществ по формулам, принадлежность веществ к определенному классу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соединений,типы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химических реакций, валентность и степень окисления элемента в соединениях, тип химической связи в соотношениях;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составлять:формулы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неорганических соединений изученных классов; схемы строения атомов первых 20 элементов периодической системы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Д.И.Менделеева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, уравнения химических реакций;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обращаться:с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химической посудой и лабораторным оборудованием;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распознаватьопытным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путем: кислород, водород, углекислый газ, растворы кислот и щелочей; важнейшие катионы и анионы;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вычислять: массовую долю химического элемента по формуле соединения; массовую долю вещества в растворе; количества вещества, объем или массу по количеству вещества, объему или массе реагентов или продуктов реакции.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давать определения и применять следующие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понятия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:с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плавы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, коррозия металлов, переходные элементы, амфотерность;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решатьрасчетные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задачи с использованием важнейших понятий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.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р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азъяснять на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примерахпричины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многообразия органических веществ, материальное единство и взаимосвязь органических веществ, причинно-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lastRenderedPageBreak/>
        <w:t>следственную зависимость между составом, строением, свойствами и практическим использованием веществ;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составлять уравнения химических реакций подтверждающих свойства изученных органических веществ, их генетическую связь;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выполнять обозначенные в программе эксперименты и распознавать важнейшие органические вещества.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проводитьсамостоятельный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ипередачи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химической информации и ее представления в различных </w:t>
      </w:r>
      <w:proofErr w:type="spell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формах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.У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чащиеся</w:t>
      </w:r>
      <w:proofErr w:type="spell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 должны использовать приобретенные знания и умения в практической деятельности и повседневной жизни для: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безопасного обращения с веществами и материалами;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экологически грамотного поведения в окружающей среде;</w:t>
      </w:r>
    </w:p>
    <w:p w:rsidR="00DB2314" w:rsidRPr="007A3AF8" w:rsidRDefault="007A3AF8" w:rsidP="007A3AF8">
      <w:pPr>
        <w:rPr>
          <w:sz w:val="28"/>
          <w:szCs w:val="28"/>
        </w:rPr>
      </w:pP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оценки влияния химического загрязнения окружающей среды на организм человека;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критической оценки информации о веществах, используемых в быту;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приготовления растворов заданной концентрации.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получения знаний по другим учебным предметам.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бережного и сознательного отношения к себе, окружающим, природе;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 xml:space="preserve">удовлетворения коммуникативных потребностей в учебных, бытовых, социально </w:t>
      </w:r>
      <w:proofErr w:type="gramStart"/>
      <w:r w:rsidRPr="007A3AF8">
        <w:rPr>
          <w:rFonts w:ascii="Arial" w:eastAsia="Times New Roman" w:hAnsi="Arial" w:cs="Arial"/>
          <w:sz w:val="28"/>
          <w:szCs w:val="28"/>
          <w:lang w:eastAsia="ru-RU"/>
        </w:rPr>
        <w:t>–к</w:t>
      </w:r>
      <w:proofErr w:type="gramEnd"/>
      <w:r w:rsidRPr="007A3AF8">
        <w:rPr>
          <w:rFonts w:ascii="Arial" w:eastAsia="Times New Roman" w:hAnsi="Arial" w:cs="Arial"/>
          <w:sz w:val="28"/>
          <w:szCs w:val="28"/>
          <w:lang w:eastAsia="ru-RU"/>
        </w:rPr>
        <w:t>ультурных ситуациях общения;</w:t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7A3AF8">
        <w:rPr>
          <w:rFonts w:ascii="Arial" w:eastAsia="Times New Roman" w:hAnsi="Arial" w:cs="Arial"/>
          <w:sz w:val="28"/>
          <w:szCs w:val="28"/>
          <w:lang w:eastAsia="ru-RU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</w:t>
      </w:r>
      <w:r>
        <w:rPr>
          <w:rFonts w:ascii="Arial" w:eastAsia="Times New Roman" w:hAnsi="Arial" w:cs="Arial"/>
          <w:sz w:val="28"/>
          <w:szCs w:val="28"/>
          <w:lang w:eastAsia="ru-RU"/>
        </w:rPr>
        <w:t>мету.</w:t>
      </w:r>
      <w:bookmarkStart w:id="0" w:name="_GoBack"/>
      <w:bookmarkEnd w:id="0"/>
    </w:p>
    <w:sectPr w:rsidR="00DB2314" w:rsidRPr="007A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F8"/>
    <w:rsid w:val="007A3AF8"/>
    <w:rsid w:val="00DB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Ниля</dc:creator>
  <cp:lastModifiedBy>Ниля</cp:lastModifiedBy>
  <cp:revision>2</cp:revision>
  <dcterms:created xsi:type="dcterms:W3CDTF">2021-05-05T10:03:00Z</dcterms:created>
  <dcterms:modified xsi:type="dcterms:W3CDTF">2021-05-05T10:08:00Z</dcterms:modified>
</cp:coreProperties>
</file>